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C7" w:rsidRPr="004D4EBA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50"/>
          <w:szCs w:val="50"/>
        </w:rPr>
      </w:pPr>
      <w:r w:rsidRPr="004D4EBA">
        <w:rPr>
          <w:rFonts w:asciiTheme="minorHAnsi" w:hAnsiTheme="minorHAnsi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7968297B" wp14:editId="2C0C5F80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BA">
        <w:rPr>
          <w:rFonts w:asciiTheme="minorHAnsi" w:hAnsiTheme="minorHAnsi"/>
          <w:b/>
          <w:bCs/>
          <w:sz w:val="50"/>
          <w:szCs w:val="50"/>
        </w:rPr>
        <w:t>RADA MIEJSKA KRZYWINIA</w:t>
      </w: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8C20C7" w:rsidRPr="001D7C80" w:rsidRDefault="008C20C7" w:rsidP="008C20C7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8C20C7" w:rsidRPr="004D4EBA" w:rsidRDefault="008C20C7" w:rsidP="008C20C7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13</w:t>
      </w:r>
      <w:r w:rsidRPr="004D4EBA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8C20C7" w:rsidRPr="004D4EBA" w:rsidRDefault="008C20C7" w:rsidP="008C20C7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Komisji Rewizyjnej </w:t>
      </w:r>
    </w:p>
    <w:p w:rsidR="008C20C7" w:rsidRPr="004D4EBA" w:rsidRDefault="008C20C7" w:rsidP="008C20C7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23 maja</w:t>
      </w:r>
      <w:r w:rsidRPr="004D4EBA">
        <w:rPr>
          <w:rFonts w:cstheme="minorHAnsi"/>
          <w:b/>
          <w:bCs/>
          <w:sz w:val="40"/>
          <w:szCs w:val="40"/>
        </w:rPr>
        <w:t xml:space="preserve"> 2025 roku </w:t>
      </w:r>
    </w:p>
    <w:p w:rsidR="008C20C7" w:rsidRPr="004D4EBA" w:rsidRDefault="008C20C7" w:rsidP="008C20C7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w Salce Narad </w:t>
      </w:r>
    </w:p>
    <w:p w:rsidR="008C20C7" w:rsidRPr="004D4EBA" w:rsidRDefault="008C20C7" w:rsidP="008C20C7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>w Urzędzie Miasta i Gminy Krzywiń</w:t>
      </w:r>
    </w:p>
    <w:p w:rsidR="008C20C7" w:rsidRDefault="008C20C7" w:rsidP="008C20C7">
      <w:pPr>
        <w:jc w:val="right"/>
      </w:pPr>
    </w:p>
    <w:p w:rsidR="008C20C7" w:rsidRDefault="008C20C7">
      <w:pPr>
        <w:jc w:val="right"/>
      </w:pPr>
    </w:p>
    <w:p w:rsidR="008C20C7" w:rsidRDefault="008C20C7">
      <w:pPr>
        <w:jc w:val="right"/>
      </w:pP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  <w:b/>
        </w:rPr>
        <w:t>Rada Miejska Krzywinia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Komisja Rewizyjna</w:t>
      </w:r>
    </w:p>
    <w:p w:rsidR="00112E4C" w:rsidRPr="008C20C7" w:rsidRDefault="00044E57">
      <w:pPr>
        <w:jc w:val="center"/>
        <w:rPr>
          <w:rFonts w:cstheme="minorHAnsi"/>
        </w:rPr>
      </w:pPr>
      <w:r w:rsidRPr="008C20C7">
        <w:rPr>
          <w:rFonts w:cstheme="minorHAnsi"/>
          <w:b/>
        </w:rPr>
        <w:t>Protokół</w:t>
      </w:r>
      <w:r w:rsidR="008C20C7" w:rsidRPr="008C20C7">
        <w:rPr>
          <w:rFonts w:cstheme="minorHAnsi"/>
          <w:b/>
        </w:rPr>
        <w:t xml:space="preserve"> 13/2025</w:t>
      </w:r>
    </w:p>
    <w:p w:rsidR="00112E4C" w:rsidRPr="008C20C7" w:rsidRDefault="008C20C7">
      <w:pPr>
        <w:spacing w:after="0"/>
        <w:rPr>
          <w:rFonts w:cstheme="minorHAnsi"/>
        </w:rPr>
      </w:pPr>
      <w:r w:rsidRPr="008C20C7">
        <w:rPr>
          <w:rFonts w:cstheme="minorHAnsi"/>
        </w:rPr>
        <w:t xml:space="preserve">XIII </w:t>
      </w:r>
      <w:r w:rsidR="00044E57" w:rsidRPr="008C20C7">
        <w:rPr>
          <w:rFonts w:cstheme="minorHAnsi"/>
        </w:rPr>
        <w:t>Komisja Rewizyjna w dniu 2025-05-23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Miejsce posiedzenia: Salka Narad Urząd Miasta i Gminy Krzywiń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Obrady rozpoczęto 2025-05-23 o godzinie 17:30, a zakończono o godzinie 18:22 tego samego dnia.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W posiedzeniu wzięło udział 5 członków.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Obecni: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1. Beata Cugier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2. Edyta Majsner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3. Bogumił Rożek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4. Jarosław Ruta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5. Joanna Ziętkiewicz</w:t>
      </w:r>
    </w:p>
    <w:p w:rsidR="008C20C7" w:rsidRPr="008C20C7" w:rsidRDefault="008C20C7">
      <w:pPr>
        <w:spacing w:after="0"/>
        <w:rPr>
          <w:rFonts w:cstheme="minorHAnsi"/>
        </w:rPr>
      </w:pPr>
    </w:p>
    <w:p w:rsidR="008C20C7" w:rsidRPr="008C20C7" w:rsidRDefault="008C20C7">
      <w:pPr>
        <w:spacing w:after="0"/>
        <w:rPr>
          <w:rFonts w:cstheme="minorHAnsi"/>
        </w:rPr>
      </w:pPr>
    </w:p>
    <w:p w:rsidR="00112E4C" w:rsidRPr="008C20C7" w:rsidRDefault="00044E57" w:rsidP="008C20C7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8C20C7">
        <w:rPr>
          <w:rFonts w:cstheme="minorHAnsi"/>
          <w:b/>
        </w:rPr>
        <w:t>Otwarcie posiedzenia.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Przewodnicząca Komisji Rewizyjnej Joanna Ziętkiewicz powitała przybyłych członków komisji oraz poinformowała, że posiedzeniu Komisji Rewizyjnej bierze udział 5 członków Komisji, co wobec składu komisji wynoszącego 5 osób stanowi kworum pozwalające na podejmowanie prawomocnych decyzji.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Przewodnicząca odczytała porządek posiedzenia.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1. Otwarcie posiedzenia.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2. Przyjęcie protokołu z XII posiedzenia Komisji Rewizyjnej z dnia 19 maja 2025r.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3. Kontrola wykonania budżetu Miasta i Gminy Krzywiń za rok 2024.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4. Przygotowanie wniosku absolutoryjnego.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5. Wolne głosy i informacje.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6. Zamknięcie posiedzenia.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Głosowano w sprawie: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Przyjęcie porządku posiedzenia.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głosowania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ZA: 5, PRZECIW: 0, WSTRZYMUJĘ SIĘ: 0, BRAK GŁOSU: 0, NIEOBECNI: 0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imienne: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ZA (5)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Beata Cugier, Edyta Majsner, Bogumił Rożek, Jarosław Ruta, Joanna Ziętkiewicz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lastRenderedPageBreak/>
        <w:t>PRZECIW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WSTRZYMUJĘ SIĘ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BRAK GŁOSU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NIEOBECNI (0)</w:t>
      </w:r>
    </w:p>
    <w:p w:rsidR="008C20C7" w:rsidRPr="008C20C7" w:rsidRDefault="008C20C7">
      <w:pPr>
        <w:rPr>
          <w:rFonts w:cstheme="minorHAnsi"/>
        </w:rPr>
      </w:pPr>
    </w:p>
    <w:p w:rsidR="00112E4C" w:rsidRPr="008C20C7" w:rsidRDefault="00044E57" w:rsidP="008C20C7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8C20C7">
        <w:rPr>
          <w:rFonts w:cstheme="minorHAnsi"/>
          <w:b/>
        </w:rPr>
        <w:t>Przyjęcie protokołu z XII posiedzenia Komisji Rewizyjnej z dnia 19 maja 2025r.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Członkowie komisji nie wnieśli uwag do protokołu.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Głosowano w sprawie: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Przyjęcie protokołu z XII posiedzenia Komisji Rewizyjnej z dnia 19 maja 2025r.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głosowania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ZA: 5, PRZECIW: 0, WSTRZYMUJĘ SIĘ: 0, BRAK GŁOSU: 0, NIEOBECNI: 0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imienne: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ZA (5)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Beata Cugier, Edyta Majsner, Bogumił Rożek, Jarosław Ruta, Joanna Ziętkiewicz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PRZECIW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WSTRZYMUJĘ SIĘ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BRAK GŁOSU (0)</w:t>
      </w:r>
    </w:p>
    <w:p w:rsidR="00112E4C" w:rsidRDefault="00044E57">
      <w:pPr>
        <w:rPr>
          <w:rFonts w:cstheme="minorHAnsi"/>
        </w:rPr>
      </w:pPr>
      <w:r w:rsidRPr="008C20C7">
        <w:rPr>
          <w:rFonts w:cstheme="minorHAnsi"/>
        </w:rPr>
        <w:t>NIEOBECNI (0)</w:t>
      </w:r>
    </w:p>
    <w:p w:rsidR="008C20C7" w:rsidRPr="008C20C7" w:rsidRDefault="008C20C7">
      <w:pPr>
        <w:rPr>
          <w:rFonts w:cstheme="minorHAnsi"/>
        </w:rPr>
      </w:pPr>
    </w:p>
    <w:p w:rsidR="00112E4C" w:rsidRDefault="00044E57" w:rsidP="008C20C7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8C20C7">
        <w:rPr>
          <w:rFonts w:cstheme="minorHAnsi"/>
          <w:b/>
        </w:rPr>
        <w:t>Kontrola wykonania budżetu Miasta i Gminy Krzywiń za rok 2024.</w:t>
      </w:r>
    </w:p>
    <w:p w:rsidR="00D54FA8" w:rsidRPr="00D54FA8" w:rsidRDefault="00D54FA8" w:rsidP="00D54FA8">
      <w:pPr>
        <w:rPr>
          <w:rFonts w:cstheme="minorHAnsi"/>
          <w:b/>
        </w:rPr>
      </w:pPr>
      <w:r>
        <w:t>Pani Joanna Ziętkiewicz Przewodnicząca komisji Rewizyjnej poinformowała, że jak co roku Burmistrz jest zobowiązany do przedstawienia sprawozdania z wykonania budżetu za ubiegły rok. Sprawozdanie zostało przesłane w ustaw</w:t>
      </w:r>
      <w:r w:rsidR="00F669CD">
        <w:t xml:space="preserve">owym terminie ( do 31.03.2025 r.) i </w:t>
      </w:r>
      <w:r>
        <w:t xml:space="preserve">zostało też przesłane do Regionalnej Izby Obrachunkowej. </w:t>
      </w:r>
      <w:r w:rsidR="00F669CD">
        <w:t xml:space="preserve">Dodała, że otrzymano </w:t>
      </w:r>
      <w:r>
        <w:t xml:space="preserve">też opinię Regionalnej Izby Obrachunkowej o sprawozdaniu rocznym Gminy </w:t>
      </w:r>
      <w:r w:rsidR="00F669CD">
        <w:t xml:space="preserve">Krzywiń - </w:t>
      </w:r>
      <w:r>
        <w:t xml:space="preserve">pozytywna opinia. </w:t>
      </w:r>
      <w:r w:rsidR="00F669CD">
        <w:t>Wszystkie dokumenty zostały przedstawione radnym do zapoznania się.</w:t>
      </w:r>
    </w:p>
    <w:p w:rsidR="00D54FA8" w:rsidRDefault="00D54FA8" w:rsidP="00D54FA8">
      <w:r>
        <w:t>Komisja Rewizyjna rozpatrzyła sprawozdanie finansowe za rok 2024 zawierające :</w:t>
      </w:r>
    </w:p>
    <w:p w:rsidR="00D54FA8" w:rsidRDefault="00D54FA8" w:rsidP="00D54FA8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Bilans z wykonania budżetu jednostki samorządu terytorialnego Gminy Krzywiń sporządzony na dzień 31.12.2024 r., który po stronie aktywów i pasywów wykazuje sumę 13.923.360,18 zł.</w:t>
      </w:r>
    </w:p>
    <w:p w:rsidR="00D54FA8" w:rsidRDefault="00D54FA8" w:rsidP="00D54FA8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Bilans jednostki budżetowej i samorządowego zakładu budżetowego sporządzony na dzień 31.12.2024 r., który po stronie aktywów i pasywów wykazuje sumę 128.672.440,09 zł.</w:t>
      </w:r>
    </w:p>
    <w:p w:rsidR="00D54FA8" w:rsidRDefault="00D54FA8" w:rsidP="00D54FA8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Rachunek zysków i strat jednostki sporządzony na dzień 31.12.2024 r., zamykający się zyskiem netto w kwocie  23 240 921,97 zł.</w:t>
      </w:r>
    </w:p>
    <w:p w:rsidR="00D54FA8" w:rsidRDefault="00D54FA8" w:rsidP="00D54FA8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lastRenderedPageBreak/>
        <w:t>Zestawienie zmian w funduszu jednostki, sporządzone na dzień 31.12.2024 r., wykazujące zwiększenie funduszu o  9 470 304,65 zł.</w:t>
      </w:r>
    </w:p>
    <w:p w:rsidR="00D54FA8" w:rsidRDefault="00D54FA8" w:rsidP="00D54FA8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 Informację dodatkową.</w:t>
      </w:r>
    </w:p>
    <w:p w:rsidR="00D54FA8" w:rsidRDefault="00D54FA8" w:rsidP="00D54FA8">
      <w:r>
        <w:t>Komisja Rewizyjna stwierdziła, że budżet za rok 2024 został wykonany z nadwyżką w kwocie 9 432 004,73 zł  (przy planowanej nadwyżce w kwocie 6 331 231,81 zł, ponieważ):</w:t>
      </w:r>
    </w:p>
    <w:p w:rsidR="00D54FA8" w:rsidRDefault="00D54FA8" w:rsidP="00D54FA8">
      <w:pPr>
        <w:tabs>
          <w:tab w:val="left" w:pos="5160"/>
        </w:tabs>
      </w:pPr>
      <w:r>
        <w:t>- dochody wykonano w wysokości  83 003 425, 10 zł ( 99,62 % planu ) w tym:</w:t>
      </w:r>
    </w:p>
    <w:p w:rsidR="00D54FA8" w:rsidRDefault="00D54FA8" w:rsidP="00D54FA8">
      <w:pPr>
        <w:pStyle w:val="Akapitzlist"/>
        <w:numPr>
          <w:ilvl w:val="0"/>
          <w:numId w:val="5"/>
        </w:numPr>
        <w:tabs>
          <w:tab w:val="left" w:pos="5160"/>
        </w:tabs>
        <w:spacing w:after="200" w:line="276" w:lineRule="auto"/>
      </w:pPr>
      <w:r>
        <w:t>dochody bieżące -  62 220 631,51 zł ( 99,75 % planu)</w:t>
      </w:r>
    </w:p>
    <w:p w:rsidR="00D54FA8" w:rsidRDefault="00D54FA8" w:rsidP="00D54FA8">
      <w:pPr>
        <w:pStyle w:val="Akapitzlist"/>
        <w:numPr>
          <w:ilvl w:val="0"/>
          <w:numId w:val="5"/>
        </w:numPr>
        <w:tabs>
          <w:tab w:val="left" w:pos="5160"/>
        </w:tabs>
        <w:spacing w:after="200" w:line="276" w:lineRule="auto"/>
      </w:pPr>
      <w:r>
        <w:t>dochody majątkowe – 20 782 793,59 zł ( 99,25 % planu)</w:t>
      </w:r>
    </w:p>
    <w:p w:rsidR="00D54FA8" w:rsidRDefault="00D54FA8" w:rsidP="00D54FA8">
      <w:pPr>
        <w:tabs>
          <w:tab w:val="left" w:pos="5160"/>
        </w:tabs>
      </w:pPr>
      <w:r>
        <w:t>- wydatki wykonano w wysokości  73 571 420,37 zł (95,56 % planu) w tym:</w:t>
      </w:r>
    </w:p>
    <w:p w:rsidR="00D54FA8" w:rsidRDefault="00D54FA8" w:rsidP="00D54FA8">
      <w:pPr>
        <w:pStyle w:val="Akapitzlist"/>
        <w:numPr>
          <w:ilvl w:val="0"/>
          <w:numId w:val="6"/>
        </w:numPr>
        <w:tabs>
          <w:tab w:val="left" w:pos="5160"/>
        </w:tabs>
        <w:spacing w:after="200" w:line="276" w:lineRule="auto"/>
      </w:pPr>
      <w:r>
        <w:t>wydatki bieżące – 57 333 587,26 zł ( 94,85 % planu)</w:t>
      </w:r>
    </w:p>
    <w:p w:rsidR="00D54FA8" w:rsidRDefault="00D54FA8" w:rsidP="00D54FA8">
      <w:pPr>
        <w:pStyle w:val="Akapitzlist"/>
        <w:numPr>
          <w:ilvl w:val="0"/>
          <w:numId w:val="6"/>
        </w:numPr>
        <w:tabs>
          <w:tab w:val="left" w:pos="5160"/>
        </w:tabs>
        <w:spacing w:after="200" w:line="276" w:lineRule="auto"/>
      </w:pPr>
      <w:r>
        <w:t>wydatki majątkowe – 16 237 833,11 (98,17 % planu)</w:t>
      </w:r>
    </w:p>
    <w:p w:rsidR="00D54FA8" w:rsidRDefault="00D54FA8" w:rsidP="00D54FA8">
      <w:pPr>
        <w:tabs>
          <w:tab w:val="left" w:pos="5160"/>
        </w:tabs>
      </w:pPr>
      <w:r>
        <w:t>- przychody zrealizowano w kwocie 3 422 974,26 zł</w:t>
      </w:r>
    </w:p>
    <w:p w:rsidR="00D54FA8" w:rsidRDefault="00D54FA8" w:rsidP="00D54FA8">
      <w:pPr>
        <w:tabs>
          <w:tab w:val="left" w:pos="5160"/>
        </w:tabs>
      </w:pPr>
      <w:r>
        <w:t>- spłacono raty z zaciągniętych pożyczek i kredytów w wysokości 1 763 708,75 zł ( 100% planowanych rozchodów z tego tytułu) oraz z tytułu przelewów na rachunki lokat w kwocie 4 800 000,00 zł.</w:t>
      </w:r>
    </w:p>
    <w:p w:rsidR="00D54FA8" w:rsidRDefault="00D54FA8" w:rsidP="00D54FA8">
      <w:pPr>
        <w:tabs>
          <w:tab w:val="left" w:pos="5160"/>
        </w:tabs>
        <w:jc w:val="both"/>
      </w:pPr>
      <w:r w:rsidRPr="00742E4C">
        <w:t>Gmina posiadała na dzień 31 grudnia  2024 roku niewymagalne zobowiązania  z tytułu kredytów</w:t>
      </w:r>
      <w:r>
        <w:t xml:space="preserve"> </w:t>
      </w:r>
      <w:r>
        <w:br/>
        <w:t>i pożyczek w wysokości  19 288 131,31 zł  oraz inne z różnych tytułów wymienionych w sprawozdaniu na łączną kwotę 2 072 847,14 zł. Zaciągnięte zobowiązania mieszczą się w upoważnieniach udzielonych Burmistrzowi Miasta i Gminy Krzywiń przez Radę Miejską Krzywinia  do zaciągania zobowiązań (Uchwała Nr LVII/419/2023 z dnia 28 grudnia 2023 roku)</w:t>
      </w:r>
    </w:p>
    <w:p w:rsidR="00D54FA8" w:rsidRDefault="00D54FA8" w:rsidP="00D54FA8">
      <w:pPr>
        <w:tabs>
          <w:tab w:val="left" w:pos="5160"/>
        </w:tabs>
        <w:jc w:val="both"/>
      </w:pPr>
      <w:r>
        <w:t xml:space="preserve">W roku 2024 dokonano łącznie 31 zmian budżetu, z czego 8 uchwałami Rady Miejskiej Krzywinia </w:t>
      </w:r>
      <w:r>
        <w:br/>
        <w:t>i 23 zarządzeniami Burmistrza Miasta i Gminy Krzywiń.</w:t>
      </w:r>
    </w:p>
    <w:p w:rsidR="00D54FA8" w:rsidRDefault="00D54FA8" w:rsidP="00D54FA8">
      <w:pPr>
        <w:tabs>
          <w:tab w:val="left" w:pos="5160"/>
        </w:tabs>
        <w:jc w:val="both"/>
      </w:pPr>
      <w:r>
        <w:t>W sprawozdaniu wykazano, że największe ujemne odchylenie od planu dochodów wystąpiło w dziale 854 – edukacyjna opieka wychowawcza    ( ogółem wykonanie planu 84,79%).</w:t>
      </w:r>
    </w:p>
    <w:p w:rsidR="00D54FA8" w:rsidRDefault="00D54FA8" w:rsidP="00D54FA8">
      <w:pPr>
        <w:tabs>
          <w:tab w:val="left" w:pos="5160"/>
        </w:tabs>
        <w:jc w:val="both"/>
      </w:pPr>
      <w:r>
        <w:t>Z objaśnień wynika, że w tym dziale zaplanowano dochody z tytułu dotacji celowej z budżetu państwa  na pomoc materialną dla uczniów o charakterze socjalnym, której nie wykorzystano ze względu na ilość złożonych wniosków i spełnienia kryteriów do przyznania pomocy. Niewykorzystane środki finansowe zwrócono na konto Urzędu Wojewódzkiego. Poza tym nie zrealizowano zaplanowanych szacunkowo dochodów z tytułu wynajmu w schroniskach młodzieżowych.</w:t>
      </w:r>
    </w:p>
    <w:p w:rsidR="00D54FA8" w:rsidRDefault="00D54FA8" w:rsidP="00D54FA8">
      <w:pPr>
        <w:tabs>
          <w:tab w:val="left" w:pos="5160"/>
        </w:tabs>
        <w:jc w:val="both"/>
      </w:pPr>
      <w:r>
        <w:t>Ustalono wykaz wydatków, które nie  wygasają wraz  z upływem roku budżetowego  w wysokości 49 502,73 zł zgodnie z uchwałą Nr VIII/57/2024 Rady Miejskiej Krzywinia z dnia 27.12.2024 roku.  Zadania będą realizowane w roku 2025.</w:t>
      </w:r>
    </w:p>
    <w:p w:rsidR="00D54FA8" w:rsidRDefault="00D54FA8" w:rsidP="00D54FA8">
      <w:pPr>
        <w:tabs>
          <w:tab w:val="left" w:pos="5160"/>
        </w:tabs>
        <w:jc w:val="both"/>
      </w:pPr>
      <w:r>
        <w:t>Komisja Rewizyjna rozpatrzyła informację o stanie mienia Miasta i Gminy Krzywiń na dzień 31.12.2024 roku i stwierdziła, że Gmina  nabyła 2,3803 ha o wartości 549 262,74 zł oraz zbyła grunty o powierzchni  0,4309 ha o wartości 21 002,90 zł.  Na koniec roku 2024 Gmina posiadała grunty komunalne o pow. 557,8043 ha i wartości  25 612 070,90 zł .</w:t>
      </w:r>
    </w:p>
    <w:p w:rsidR="00D54FA8" w:rsidRDefault="00D54FA8" w:rsidP="00D54FA8">
      <w:pPr>
        <w:tabs>
          <w:tab w:val="left" w:pos="5160"/>
        </w:tabs>
        <w:jc w:val="both"/>
      </w:pPr>
      <w:r>
        <w:lastRenderedPageBreak/>
        <w:t>W roku 2024 nastąpiły zmiany również w majątku trwałym. Oddano do użytku nowe inwestycje i zakupiono urządzenia na łączną wartość 11 927 386,61 zł, zlikwidowano  środki  trwałe o wartości 117 237,02 zł oraz zbyto środki trwałe (budynek mieszkalny i gospodarczy w Rąbiniu) o wartości 54 953,47 zł. Na skutek tych zmian wartość majątku trwałego Gminy Krzywiń wzrosła o 11 755 196,12 zł i na dzień 31 grudnia 2024 roku  stanowi wartość 100 755 285,91 zł.</w:t>
      </w:r>
    </w:p>
    <w:p w:rsidR="00D54FA8" w:rsidRDefault="00D54FA8" w:rsidP="00D54FA8">
      <w:pPr>
        <w:tabs>
          <w:tab w:val="left" w:pos="5160"/>
        </w:tabs>
        <w:jc w:val="both"/>
      </w:pPr>
      <w:r>
        <w:t>Ponadto Komisja Rewizyjna zapoznała się z Uchwałą  Nr SO.10.4012.160.2025 Składu Orzekającego Regionalnej Izby Obrachunkowej w Poznaniu z dnia 22 kwietnia 2025 roku w sprawie wyrażenia opinii o sprawozdaniu z wykonania budżetu Gminy Krzywiń za rok 2024 wraz z informacją o stanie mienia jednostki samorządu terytorialnego i objaśnieniami.</w:t>
      </w:r>
    </w:p>
    <w:p w:rsidR="00D54FA8" w:rsidRDefault="00D54FA8" w:rsidP="00D54FA8">
      <w:pPr>
        <w:tabs>
          <w:tab w:val="left" w:pos="5160"/>
        </w:tabs>
        <w:jc w:val="both"/>
      </w:pPr>
      <w:r>
        <w:t>Komisja Rewizyjna w roku 2024 pracowała na podstawie planu pracy przyjętego uchwałą Nr LVII/425/2023 przez   Radę Miejską  Krzywinia w dniu  28  grudnia 2023 roku w sprawie zatwierdzenia planów pracy stałych Komisji Rady Miejskiej Krzywinia na rok 2024.</w:t>
      </w:r>
    </w:p>
    <w:p w:rsidR="00D54FA8" w:rsidRDefault="00D54FA8" w:rsidP="00D54FA8">
      <w:pPr>
        <w:tabs>
          <w:tab w:val="left" w:pos="5160"/>
        </w:tabs>
      </w:pPr>
      <w:r>
        <w:t>Komisja Rewizyjna w stałym składzie w trakcie 2024 i 2025 roku przeprowadziła następujące  kontrole wykonania budżetu Miasta i Gminy Krzywiń za rok 2024: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Gminnego Centrum Nauki w Bieżyniu z funkcjonowania oraz kosztów utrzymania za cały okres funkcjonowania.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finansowa z przebiegu realizacji inwestycji remontu Biblioteki Publicznej Miasta i Gminy Krzywiń.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Miejsko-Gminnego Ośrodka Pomocy Społecznej w Krzywiniu z działalności w 2024.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umów cywilno-prawnych zawartych w roku 2024.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Zarządzeń Burmistrza Miasta i Gminy Krzywiń od początku kadencji do końca roku 2024.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Rozliczenie dotacji gminnej udzielonej dla Klubu Sportowego ,,Promień’’ w roku 2024.</w:t>
      </w:r>
    </w:p>
    <w:p w:rsidR="00D54FA8" w:rsidRDefault="00D54FA8" w:rsidP="00D54FA8">
      <w:pPr>
        <w:pStyle w:val="Akapitzlist"/>
        <w:numPr>
          <w:ilvl w:val="0"/>
          <w:numId w:val="4"/>
        </w:numPr>
        <w:tabs>
          <w:tab w:val="left" w:pos="5160"/>
        </w:tabs>
        <w:spacing w:after="200" w:line="276" w:lineRule="auto"/>
      </w:pPr>
      <w:r>
        <w:t>Kontrola finansowa z przebiegu realizacji inwestycji: Kompleksowa rewitalizacja miejscowości Jerka (zakończenie  inwestycji  2024).</w:t>
      </w:r>
    </w:p>
    <w:p w:rsidR="00D54FA8" w:rsidRDefault="00D54FA8" w:rsidP="00D54FA8">
      <w:pPr>
        <w:tabs>
          <w:tab w:val="left" w:pos="5160"/>
        </w:tabs>
      </w:pPr>
      <w:r>
        <w:t>W przeprowadzonych kontrolach nie stwierdzono nieprawidłowości.</w:t>
      </w:r>
    </w:p>
    <w:p w:rsidR="00C85B4C" w:rsidRDefault="00D54FA8" w:rsidP="00D54FA8">
      <w:pPr>
        <w:tabs>
          <w:tab w:val="left" w:pos="5160"/>
        </w:tabs>
      </w:pPr>
      <w:r w:rsidRPr="00E66339">
        <w:t>Przewodnicząca Komisji Rewi</w:t>
      </w:r>
      <w:r w:rsidR="00C85B4C" w:rsidRPr="00E66339">
        <w:t xml:space="preserve">zyjnej Pani Joanna Ziętkiewicz oraz pozostali członkowie Komisji Rewizyjnej </w:t>
      </w:r>
      <w:r w:rsidR="00E66339" w:rsidRPr="00E66339">
        <w:t>wyrazili</w:t>
      </w:r>
      <w:r w:rsidRPr="00E66339">
        <w:t xml:space="preserve"> pozytywną opinię o realizacji budżetu, nie wnosząc uwag do sprawozdania finansowego</w:t>
      </w:r>
      <w:r w:rsidR="00C85B4C" w:rsidRPr="00E66339">
        <w:t xml:space="preserve"> za rok 2024</w:t>
      </w:r>
      <w:r w:rsidRPr="00E66339">
        <w:t>.</w:t>
      </w:r>
      <w:r>
        <w:t xml:space="preserve"> </w:t>
      </w:r>
      <w:bookmarkStart w:id="0" w:name="_GoBack"/>
      <w:bookmarkEnd w:id="0"/>
    </w:p>
    <w:p w:rsidR="00D54FA8" w:rsidRDefault="00D54FA8" w:rsidP="00D54FA8">
      <w:pPr>
        <w:tabs>
          <w:tab w:val="left" w:pos="5160"/>
        </w:tabs>
      </w:pPr>
      <w:r>
        <w:t xml:space="preserve">Na podstawie zebranych materiałów wynikających ze sprawozdania z wykonania budżetu za 2024 rok, Komisja Rewizyjna wnosi o udzielenie absolutorium Burmistrzowi Miasta i Gminy Krzywiń za 2024 rok. 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Głosowano w sprawie: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Kto jest za pozytywną opinią dla wykonania budżetu za 2024 r.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głosowania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ZA: 5, PRZECIW: 0, WSTRZYMUJĘ SIĘ: 0, BRAK GŁOSU: 0, NIEOBECNI: 0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imienne: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ZA (5)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lastRenderedPageBreak/>
        <w:t>Beata Cugier, Edyta Majsner, Bogumił Rożek, Jarosław Ruta, Joanna Ziętkiewicz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PRZECIW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WSTRZYMUJĘ SIĘ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BRAK GŁOSU (0)</w:t>
      </w:r>
    </w:p>
    <w:p w:rsidR="00112E4C" w:rsidRDefault="00044E57">
      <w:pPr>
        <w:rPr>
          <w:rFonts w:cstheme="minorHAnsi"/>
        </w:rPr>
      </w:pPr>
      <w:r w:rsidRPr="008C20C7">
        <w:rPr>
          <w:rFonts w:cstheme="minorHAnsi"/>
        </w:rPr>
        <w:t>NIEOBECNI (0)</w:t>
      </w:r>
    </w:p>
    <w:p w:rsidR="00F669CD" w:rsidRDefault="00F669CD">
      <w:pPr>
        <w:rPr>
          <w:rFonts w:cstheme="minorHAnsi"/>
        </w:rPr>
      </w:pPr>
    </w:p>
    <w:p w:rsidR="00112E4C" w:rsidRPr="001D2ADE" w:rsidRDefault="00044E57" w:rsidP="001D2ADE">
      <w:pPr>
        <w:pStyle w:val="Akapitzlist"/>
        <w:numPr>
          <w:ilvl w:val="0"/>
          <w:numId w:val="6"/>
        </w:numPr>
        <w:rPr>
          <w:rFonts w:cstheme="minorHAnsi"/>
          <w:b/>
        </w:rPr>
      </w:pPr>
      <w:r w:rsidRPr="001D2ADE">
        <w:rPr>
          <w:rFonts w:cstheme="minorHAnsi"/>
          <w:b/>
        </w:rPr>
        <w:t>Przygo</w:t>
      </w:r>
      <w:r w:rsidR="001D2ADE" w:rsidRPr="001D2ADE">
        <w:rPr>
          <w:rFonts w:cstheme="minorHAnsi"/>
          <w:b/>
        </w:rPr>
        <w:t xml:space="preserve">towanie wniosku absolutoryjnego </w:t>
      </w:r>
    </w:p>
    <w:p w:rsidR="001D2ADE" w:rsidRPr="001D2ADE" w:rsidRDefault="001D2ADE" w:rsidP="001D2ADE">
      <w:pPr>
        <w:rPr>
          <w:rFonts w:cstheme="minorHAnsi"/>
        </w:rPr>
      </w:pPr>
      <w:r w:rsidRPr="001D2ADE">
        <w:rPr>
          <w:rFonts w:cstheme="minorHAnsi"/>
        </w:rPr>
        <w:t>Wniosek w załączeniu do protokołu.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Głosowano w sprawie: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Kto jest za udzieleniem absolutorium Burmistrzowi Miasta i Gminy Krzywiń za rok 2024.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głosowania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ZA: 5, PRZECIW: 0, WSTRZYMUJĘ SIĘ: 0, BRAK GŁOSU: 0, NIEOBECNI: 0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  <w:b/>
          <w:u w:val="single"/>
        </w:rPr>
        <w:t>Wyniki imienne:</w:t>
      </w:r>
    </w:p>
    <w:p w:rsidR="00112E4C" w:rsidRPr="008C20C7" w:rsidRDefault="00044E57">
      <w:pPr>
        <w:spacing w:after="0"/>
        <w:rPr>
          <w:rFonts w:cstheme="minorHAnsi"/>
        </w:rPr>
      </w:pPr>
      <w:r w:rsidRPr="008C20C7">
        <w:rPr>
          <w:rFonts w:cstheme="minorHAnsi"/>
        </w:rPr>
        <w:t>ZA (5)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Beata Cugier, Edyta Majsner, Bogumił Rożek, Jarosław Ruta, Joanna Ziętkiewicz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PRZECIW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WSTRZYMUJĘ SIĘ (0)</w:t>
      </w:r>
    </w:p>
    <w:p w:rsidR="00112E4C" w:rsidRPr="008C20C7" w:rsidRDefault="00044E57">
      <w:pPr>
        <w:rPr>
          <w:rFonts w:cstheme="minorHAnsi"/>
        </w:rPr>
      </w:pPr>
      <w:r w:rsidRPr="008C20C7">
        <w:rPr>
          <w:rFonts w:cstheme="minorHAnsi"/>
        </w:rPr>
        <w:t>BRAK GŁOSU (0)</w:t>
      </w:r>
    </w:p>
    <w:p w:rsidR="00112E4C" w:rsidRDefault="00044E57">
      <w:pPr>
        <w:rPr>
          <w:rFonts w:cstheme="minorHAnsi"/>
        </w:rPr>
      </w:pPr>
      <w:r w:rsidRPr="008C20C7">
        <w:rPr>
          <w:rFonts w:cstheme="minorHAnsi"/>
        </w:rPr>
        <w:t>NIEOBECNI (0)</w:t>
      </w:r>
    </w:p>
    <w:p w:rsidR="00112E4C" w:rsidRDefault="00044E57">
      <w:pPr>
        <w:rPr>
          <w:rFonts w:cstheme="minorHAnsi"/>
          <w:b/>
        </w:rPr>
      </w:pPr>
      <w:r w:rsidRPr="008C20C7">
        <w:rPr>
          <w:rFonts w:cstheme="minorHAnsi"/>
          <w:b/>
        </w:rPr>
        <w:t>5. Wolne głosy i informacje.</w:t>
      </w:r>
    </w:p>
    <w:p w:rsidR="008C20C7" w:rsidRPr="008C20C7" w:rsidRDefault="00D54FA8">
      <w:pPr>
        <w:rPr>
          <w:rFonts w:cstheme="minorHAnsi"/>
        </w:rPr>
      </w:pPr>
      <w:r>
        <w:t>Przewodnicząca zapytała, czy ktoś ze zgromadzonych ma jakieś pytania, ale nikt z zebranych nie wyraził chęci zabrania głosu.</w:t>
      </w:r>
    </w:p>
    <w:p w:rsidR="00112E4C" w:rsidRPr="008C20C7" w:rsidRDefault="00044E57">
      <w:pPr>
        <w:rPr>
          <w:rFonts w:cstheme="minorHAnsi"/>
          <w:b/>
        </w:rPr>
      </w:pPr>
      <w:r w:rsidRPr="008C20C7">
        <w:rPr>
          <w:rFonts w:cstheme="minorHAnsi"/>
          <w:b/>
        </w:rPr>
        <w:t>6. Zamknięcie posiedzenia.</w:t>
      </w:r>
    </w:p>
    <w:p w:rsidR="008C20C7" w:rsidRPr="008C20C7" w:rsidRDefault="008C20C7" w:rsidP="008C20C7">
      <w:pPr>
        <w:rPr>
          <w:rFonts w:cstheme="minorHAnsi"/>
        </w:rPr>
      </w:pPr>
      <w:r w:rsidRPr="008C20C7">
        <w:rPr>
          <w:rFonts w:cstheme="minorHAnsi"/>
        </w:rPr>
        <w:t>Posiedzenie komisji zamknięto o godz. 18.22.</w:t>
      </w:r>
    </w:p>
    <w:p w:rsidR="008C20C7" w:rsidRPr="008C20C7" w:rsidRDefault="008C20C7" w:rsidP="008C20C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8C20C7" w:rsidRPr="008C20C7" w:rsidRDefault="008C20C7" w:rsidP="008C20C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C20C7">
        <w:rPr>
          <w:rFonts w:asciiTheme="minorHAnsi" w:hAnsiTheme="minorHAnsi" w:cstheme="minorHAnsi"/>
          <w:b/>
          <w:sz w:val="22"/>
          <w:szCs w:val="22"/>
        </w:rPr>
        <w:t>Podpisy członków Komisji Rewizyjnej:</w:t>
      </w:r>
    </w:p>
    <w:p w:rsidR="008C20C7" w:rsidRPr="008C20C7" w:rsidRDefault="008C20C7" w:rsidP="008C20C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8C20C7" w:rsidRPr="008C20C7" w:rsidRDefault="008C20C7" w:rsidP="008C20C7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8C20C7">
        <w:rPr>
          <w:rFonts w:eastAsia="Times New Roman" w:cstheme="minorHAnsi"/>
        </w:rPr>
        <w:t>Joanna Ziętkiewicz –Przewodnicząca-……………………………………..</w:t>
      </w:r>
    </w:p>
    <w:p w:rsidR="008C20C7" w:rsidRPr="008C20C7" w:rsidRDefault="008C20C7" w:rsidP="008C20C7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8C20C7">
        <w:rPr>
          <w:rFonts w:eastAsia="Times New Roman" w:cstheme="minorHAnsi"/>
        </w:rPr>
        <w:t>Beata Cugier- ………………………………………………………………….</w:t>
      </w:r>
    </w:p>
    <w:p w:rsidR="008C20C7" w:rsidRPr="008C20C7" w:rsidRDefault="008C20C7" w:rsidP="008C20C7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8C20C7">
        <w:rPr>
          <w:rFonts w:eastAsia="Times New Roman" w:cstheme="minorHAnsi"/>
        </w:rPr>
        <w:lastRenderedPageBreak/>
        <w:t>Edyta Majsner -…………………………………………………………......</w:t>
      </w:r>
    </w:p>
    <w:p w:rsidR="008C20C7" w:rsidRPr="008C20C7" w:rsidRDefault="008C20C7" w:rsidP="008C20C7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8C20C7">
        <w:rPr>
          <w:rFonts w:eastAsia="Times New Roman" w:cstheme="minorHAnsi"/>
        </w:rPr>
        <w:t>Jarosław Ruta - ……………………………………………………………..</w:t>
      </w:r>
    </w:p>
    <w:p w:rsidR="008C20C7" w:rsidRPr="008C20C7" w:rsidRDefault="008C20C7" w:rsidP="008C20C7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</w:rPr>
      </w:pPr>
      <w:r w:rsidRPr="008C20C7">
        <w:rPr>
          <w:rFonts w:eastAsia="Times New Roman" w:cstheme="minorHAnsi"/>
        </w:rPr>
        <w:t>Bogumił Rożek - …………………………………………………………..</w:t>
      </w:r>
    </w:p>
    <w:p w:rsidR="008C20C7" w:rsidRPr="00D54FA8" w:rsidRDefault="008C20C7">
      <w:pPr>
        <w:rPr>
          <w:rFonts w:cstheme="minorHAnsi"/>
          <w:b/>
        </w:rPr>
      </w:pPr>
      <w:r w:rsidRPr="008C20C7">
        <w:rPr>
          <w:rFonts w:cstheme="minorHAnsi"/>
        </w:rPr>
        <w:t>Przygotowała: Anna Konieczna </w:t>
      </w:r>
    </w:p>
    <w:sectPr w:rsidR="008C20C7" w:rsidRPr="00D54FA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CF" w:rsidRDefault="00CF68CF">
      <w:pPr>
        <w:spacing w:after="0" w:line="240" w:lineRule="auto"/>
      </w:pPr>
      <w:r>
        <w:separator/>
      </w:r>
    </w:p>
  </w:endnote>
  <w:endnote w:type="continuationSeparator" w:id="0">
    <w:p w:rsidR="00CF68CF" w:rsidRDefault="00CF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CF" w:rsidRDefault="00CF68CF">
      <w:pPr>
        <w:spacing w:after="0" w:line="240" w:lineRule="auto"/>
      </w:pPr>
      <w:r>
        <w:separator/>
      </w:r>
    </w:p>
  </w:footnote>
  <w:footnote w:type="continuationSeparator" w:id="0">
    <w:p w:rsidR="00CF68CF" w:rsidRDefault="00CF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D7"/>
    <w:multiLevelType w:val="hybridMultilevel"/>
    <w:tmpl w:val="A0020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4A5"/>
    <w:multiLevelType w:val="hybridMultilevel"/>
    <w:tmpl w:val="A38A635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3B1153"/>
    <w:multiLevelType w:val="hybridMultilevel"/>
    <w:tmpl w:val="D4AA0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3B3F"/>
    <w:multiLevelType w:val="hybridMultilevel"/>
    <w:tmpl w:val="287A5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12DCB"/>
    <w:multiLevelType w:val="hybridMultilevel"/>
    <w:tmpl w:val="AF76B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4C"/>
    <w:rsid w:val="00016DF8"/>
    <w:rsid w:val="00044E57"/>
    <w:rsid w:val="00112E4C"/>
    <w:rsid w:val="001D2ADE"/>
    <w:rsid w:val="004044BB"/>
    <w:rsid w:val="00586998"/>
    <w:rsid w:val="0062582C"/>
    <w:rsid w:val="008C20C7"/>
    <w:rsid w:val="009B12F2"/>
    <w:rsid w:val="00C85B4C"/>
    <w:rsid w:val="00CF68CF"/>
    <w:rsid w:val="00D54FA8"/>
    <w:rsid w:val="00E66339"/>
    <w:rsid w:val="00F40EC8"/>
    <w:rsid w:val="00F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0E90"/>
  <w15:docId w15:val="{E989C29B-122B-4D40-9DB8-E2B7C6C9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C7"/>
  </w:style>
  <w:style w:type="paragraph" w:styleId="Stopka">
    <w:name w:val="footer"/>
    <w:basedOn w:val="Normalny"/>
    <w:link w:val="StopkaZnak"/>
    <w:uiPriority w:val="99"/>
    <w:unhideWhenUsed/>
    <w:rsid w:val="008C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C7"/>
  </w:style>
  <w:style w:type="paragraph" w:styleId="Akapitzlist">
    <w:name w:val="List Paragraph"/>
    <w:basedOn w:val="Normalny"/>
    <w:uiPriority w:val="34"/>
    <w:qFormat/>
    <w:rsid w:val="008C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7</cp:revision>
  <dcterms:created xsi:type="dcterms:W3CDTF">2025-07-04T06:08:00Z</dcterms:created>
  <dcterms:modified xsi:type="dcterms:W3CDTF">2025-09-17T07:12:00Z</dcterms:modified>
</cp:coreProperties>
</file>