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7F" w:rsidRPr="003D107F" w:rsidRDefault="003D107F" w:rsidP="003D107F">
      <w:pPr>
        <w:pStyle w:val="Tytu"/>
      </w:pPr>
      <w:r>
        <w:rPr>
          <w:sz w:val="44"/>
          <w:szCs w:val="44"/>
        </w:rPr>
        <w:t xml:space="preserve">     </w:t>
      </w:r>
      <w:r>
        <w:t xml:space="preserve"> </w:t>
      </w:r>
      <w:r w:rsidRPr="003D107F">
        <w:t xml:space="preserve">Sprawozdanie z działalności Komisji      </w:t>
      </w:r>
    </w:p>
    <w:p w:rsidR="003D107F" w:rsidRPr="003D107F" w:rsidRDefault="003D107F" w:rsidP="003D107F">
      <w:pPr>
        <w:pStyle w:val="Tytu"/>
      </w:pPr>
      <w:r w:rsidRPr="003D107F">
        <w:t xml:space="preserve">        Gospodarki i Rolnictwa 2025 r</w:t>
      </w:r>
    </w:p>
    <w:p w:rsidR="003D107F" w:rsidRPr="003D107F" w:rsidRDefault="003D107F" w:rsidP="003D107F">
      <w:pPr>
        <w:pStyle w:val="Tytu"/>
      </w:pPr>
      <w:r>
        <w:t xml:space="preserve">                                                                             </w:t>
      </w:r>
    </w:p>
    <w:p w:rsidR="003D107F" w:rsidRPr="003D107F" w:rsidRDefault="003D107F" w:rsidP="003D107F">
      <w:r w:rsidRPr="003D107F">
        <w:t xml:space="preserve">W 2025 roku Komisja Gospodarki i Rolnictwa odbyła </w:t>
      </w:r>
      <w:r>
        <w:rPr>
          <w:b/>
          <w:bCs/>
        </w:rPr>
        <w:t>osiem</w:t>
      </w:r>
      <w:r w:rsidRPr="003D107F">
        <w:rPr>
          <w:b/>
          <w:bCs/>
        </w:rPr>
        <w:t xml:space="preserve"> posiedzeń</w:t>
      </w:r>
      <w:r w:rsidRPr="003D107F">
        <w:t>. Komisja pracowała w następującym składzie:</w:t>
      </w:r>
    </w:p>
    <w:p w:rsidR="003D107F" w:rsidRPr="003D107F" w:rsidRDefault="003D107F" w:rsidP="003D107F">
      <w:pPr>
        <w:numPr>
          <w:ilvl w:val="0"/>
          <w:numId w:val="1"/>
        </w:numPr>
      </w:pPr>
      <w:r w:rsidRPr="003D107F">
        <w:t>Patryk Jankowski</w:t>
      </w:r>
    </w:p>
    <w:p w:rsidR="003D107F" w:rsidRPr="003D107F" w:rsidRDefault="003D107F" w:rsidP="003D107F">
      <w:pPr>
        <w:numPr>
          <w:ilvl w:val="0"/>
          <w:numId w:val="1"/>
        </w:numPr>
      </w:pPr>
      <w:r w:rsidRPr="003D107F">
        <w:t>Zbigniew Zieliński</w:t>
      </w:r>
    </w:p>
    <w:p w:rsidR="003D107F" w:rsidRPr="003D107F" w:rsidRDefault="003D107F" w:rsidP="003D107F">
      <w:pPr>
        <w:numPr>
          <w:ilvl w:val="0"/>
          <w:numId w:val="1"/>
        </w:numPr>
      </w:pPr>
      <w:r w:rsidRPr="003D107F">
        <w:t>Robert Zieliński</w:t>
      </w:r>
    </w:p>
    <w:p w:rsidR="003D107F" w:rsidRPr="003D107F" w:rsidRDefault="003D107F" w:rsidP="003D107F">
      <w:pPr>
        <w:numPr>
          <w:ilvl w:val="0"/>
          <w:numId w:val="1"/>
        </w:numPr>
      </w:pPr>
      <w:r w:rsidRPr="003D107F">
        <w:t xml:space="preserve">Marcin </w:t>
      </w:r>
      <w:proofErr w:type="spellStart"/>
      <w:r w:rsidRPr="003D107F">
        <w:t>Stężycki</w:t>
      </w:r>
      <w:proofErr w:type="spellEnd"/>
    </w:p>
    <w:p w:rsidR="003D107F" w:rsidRPr="003D107F" w:rsidRDefault="003D107F" w:rsidP="003D107F">
      <w:pPr>
        <w:numPr>
          <w:ilvl w:val="0"/>
          <w:numId w:val="1"/>
        </w:numPr>
      </w:pPr>
      <w:r w:rsidRPr="003D107F">
        <w:t>Andrzej Kaczmarek</w:t>
      </w:r>
    </w:p>
    <w:p w:rsidR="003D107F" w:rsidRPr="003D107F" w:rsidRDefault="003D107F" w:rsidP="003D107F">
      <w:r w:rsidRPr="003D107F">
        <w:t>Komisja opierała swoją działalność na rzetelnej analizie dostępnych danych, obowiązujących przepisów prawa oraz konsultacjach z mieszkańcami. W swoich działaniach kierowała się przede wszystkim dbałością o dobro wspólnoty lokalnej, przejrzystością procesu decyzyjnego oraz troską o długofalowy interes gminy. Podejmowane decyzje miały na celu zapewnienie zrównoważonego rozwoju, bezpieczeństwa oraz wysokiej jakości życia mieszkańców.</w:t>
      </w:r>
    </w:p>
    <w:p w:rsidR="003D107F" w:rsidRPr="003D107F" w:rsidRDefault="00CD1E4F" w:rsidP="003D107F">
      <w:r>
        <w:pict>
          <v:rect id="_x0000_i1025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>
        <w:rPr>
          <w:b/>
          <w:bCs/>
        </w:rPr>
        <w:t>VIII</w:t>
      </w:r>
      <w:r w:rsidRPr="003D107F">
        <w:rPr>
          <w:b/>
          <w:bCs/>
        </w:rPr>
        <w:t xml:space="preserve"> Posiedzenie</w:t>
      </w:r>
    </w:p>
    <w:p w:rsidR="003D107F" w:rsidRPr="003D107F" w:rsidRDefault="003D107F" w:rsidP="003D107F">
      <w:r w:rsidRPr="003D107F">
        <w:rPr>
          <w:b/>
          <w:bCs/>
        </w:rPr>
        <w:t>22 stycznia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2"/>
        </w:numPr>
      </w:pPr>
      <w:r w:rsidRPr="003D107F">
        <w:t>Przewodniczący odczytał sprawozdanie z działalności Komisji Gospodarki i Rolnictwa za 2024 rok. Członkowie Komisji nie wnieśli uwag ani zastrzeżeń.</w:t>
      </w:r>
    </w:p>
    <w:p w:rsidR="003D107F" w:rsidRPr="003D107F" w:rsidRDefault="003D107F" w:rsidP="003D107F">
      <w:pPr>
        <w:numPr>
          <w:ilvl w:val="0"/>
          <w:numId w:val="2"/>
        </w:numPr>
      </w:pPr>
      <w:r w:rsidRPr="003D107F">
        <w:t>Poruszono tematy dotyczące forum rolniczego, przepustu w Bieżyniu oraz planowanego spotkania Komisji z zainteresowaną stroną w sprawie gruntu (działki) w Lubiniu.</w:t>
      </w:r>
    </w:p>
    <w:p w:rsidR="003D107F" w:rsidRPr="003D107F" w:rsidRDefault="003D107F" w:rsidP="003D107F">
      <w:pPr>
        <w:numPr>
          <w:ilvl w:val="0"/>
          <w:numId w:val="2"/>
        </w:numPr>
      </w:pPr>
      <w:r w:rsidRPr="003D107F">
        <w:t>Zapoznano się z dokumentami dotyczącymi działki w Lubiniu oraz omówiono ich treść.</w:t>
      </w:r>
    </w:p>
    <w:p w:rsidR="003D107F" w:rsidRPr="003D107F" w:rsidRDefault="003D107F" w:rsidP="003D107F">
      <w:pPr>
        <w:numPr>
          <w:ilvl w:val="0"/>
          <w:numId w:val="2"/>
        </w:numPr>
      </w:pPr>
      <w:r w:rsidRPr="003D107F">
        <w:t>Przeprowadzono dyskusję z zaproszonymi gośćmi.</w:t>
      </w:r>
    </w:p>
    <w:p w:rsidR="003D107F" w:rsidRPr="003D107F" w:rsidRDefault="00CD1E4F" w:rsidP="003D107F">
      <w:r>
        <w:pict>
          <v:rect id="_x0000_i1026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IX Posiedzenie</w:t>
      </w:r>
    </w:p>
    <w:p w:rsidR="003D107F" w:rsidRPr="003D107F" w:rsidRDefault="003D107F" w:rsidP="003D107F">
      <w:r w:rsidRPr="003D107F">
        <w:rPr>
          <w:b/>
          <w:bCs/>
        </w:rPr>
        <w:t>18 lutego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3"/>
        </w:numPr>
      </w:pPr>
      <w:r w:rsidRPr="003D107F">
        <w:t>Zapoznanie się i omówienie dokumentów dotyczących działki w Lubiniu.</w:t>
      </w:r>
    </w:p>
    <w:p w:rsidR="003D107F" w:rsidRPr="003D107F" w:rsidRDefault="003D107F" w:rsidP="003D107F">
      <w:pPr>
        <w:numPr>
          <w:ilvl w:val="0"/>
          <w:numId w:val="3"/>
        </w:numPr>
      </w:pPr>
      <w:r w:rsidRPr="003D107F">
        <w:t>Dyskusja z udziałem zaproszonych gości.</w:t>
      </w:r>
    </w:p>
    <w:p w:rsidR="003D107F" w:rsidRPr="003D107F" w:rsidRDefault="00CD1E4F" w:rsidP="003D107F">
      <w:r>
        <w:lastRenderedPageBreak/>
        <w:pict>
          <v:rect id="_x0000_i1027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X Posiedzenie</w:t>
      </w:r>
    </w:p>
    <w:p w:rsidR="003D107F" w:rsidRPr="003D107F" w:rsidRDefault="003D107F" w:rsidP="003D107F">
      <w:r w:rsidRPr="003D107F">
        <w:rPr>
          <w:b/>
          <w:bCs/>
        </w:rPr>
        <w:t>31 marca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4"/>
        </w:numPr>
      </w:pPr>
      <w:r w:rsidRPr="003D107F">
        <w:t>Spotkanie z mieszkańcami Lubinia.</w:t>
      </w:r>
    </w:p>
    <w:p w:rsidR="003D107F" w:rsidRPr="003D107F" w:rsidRDefault="003D107F" w:rsidP="003D107F">
      <w:pPr>
        <w:numPr>
          <w:ilvl w:val="0"/>
          <w:numId w:val="4"/>
        </w:numPr>
      </w:pPr>
      <w:r w:rsidRPr="003D107F">
        <w:t>Komisja pozytywnie zaopiniowała powiększenie działki nr 531/2 oraz części działki nr 531/3 do łącznej powierzchni około 920 m².</w:t>
      </w:r>
    </w:p>
    <w:p w:rsidR="003D107F" w:rsidRPr="003D107F" w:rsidRDefault="003D107F" w:rsidP="003D107F">
      <w:pPr>
        <w:numPr>
          <w:ilvl w:val="0"/>
          <w:numId w:val="4"/>
        </w:numPr>
      </w:pPr>
      <w:r w:rsidRPr="003D107F">
        <w:t xml:space="preserve">Radny Marcin </w:t>
      </w:r>
      <w:proofErr w:type="spellStart"/>
      <w:r w:rsidRPr="003D107F">
        <w:t>Stężycki</w:t>
      </w:r>
      <w:proofErr w:type="spellEnd"/>
      <w:r w:rsidRPr="003D107F">
        <w:t xml:space="preserve"> poinformował, że w związku ze zbliżającą się do Polski epidemią pryszczycy burmistrz powinien powołać zespół rzeczoznawców do szacowania strat, m.in. padłych zwierząt.</w:t>
      </w:r>
    </w:p>
    <w:p w:rsidR="003D107F" w:rsidRPr="003D107F" w:rsidRDefault="003D107F" w:rsidP="003D107F">
      <w:pPr>
        <w:numPr>
          <w:ilvl w:val="0"/>
          <w:numId w:val="4"/>
        </w:numPr>
      </w:pPr>
      <w:r w:rsidRPr="003D107F">
        <w:t>Radny Andrzej Kaczmarek zwrócił się z prośbą o zamieszczenie na stronie internetowej gminy komunikatu do rolników o obowiązku sprzątania dróg po pracach polowych, gdyż ich zanieczyszczenie stwarza zagrożenie dla innych uczestników ruchu.</w:t>
      </w:r>
    </w:p>
    <w:p w:rsidR="003D107F" w:rsidRPr="003D107F" w:rsidRDefault="00CD1E4F" w:rsidP="003D107F">
      <w:r>
        <w:pict>
          <v:rect id="_x0000_i1028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XI Posiedzenie</w:t>
      </w:r>
    </w:p>
    <w:p w:rsidR="003D107F" w:rsidRPr="003D107F" w:rsidRDefault="003D107F" w:rsidP="003D107F">
      <w:r w:rsidRPr="003D107F">
        <w:rPr>
          <w:b/>
          <w:bCs/>
        </w:rPr>
        <w:t>19 maja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5"/>
        </w:numPr>
      </w:pPr>
      <w:r w:rsidRPr="003D107F">
        <w:t>Zaopiniowanie sprawozdania z wykonania budżetu za 2024 rok.</w:t>
      </w:r>
    </w:p>
    <w:p w:rsidR="003D107F" w:rsidRPr="003D107F" w:rsidRDefault="003D107F" w:rsidP="003D107F">
      <w:pPr>
        <w:numPr>
          <w:ilvl w:val="0"/>
          <w:numId w:val="5"/>
        </w:numPr>
      </w:pPr>
      <w:r w:rsidRPr="003D107F">
        <w:t>Zapoznanie się z materiałami na XII Sesję Rady Miejskiej w Krzywiniu oraz zaopiniowanie projektów uchwał.</w:t>
      </w:r>
    </w:p>
    <w:p w:rsidR="003D107F" w:rsidRPr="003D107F" w:rsidRDefault="00CD1E4F" w:rsidP="003D107F">
      <w:r>
        <w:pict>
          <v:rect id="_x0000_i1029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XII Posiedzenie</w:t>
      </w:r>
    </w:p>
    <w:p w:rsidR="003D107F" w:rsidRPr="003D107F" w:rsidRDefault="003D107F" w:rsidP="003D107F">
      <w:r w:rsidRPr="003D107F">
        <w:rPr>
          <w:b/>
          <w:bCs/>
        </w:rPr>
        <w:t>25 sierpnia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6"/>
        </w:numPr>
      </w:pPr>
      <w:r w:rsidRPr="003D107F">
        <w:t xml:space="preserve">Zaopiniowanie projektu uchwały w sprawie udzielenia pomocy finansowej Powiatowi Kościańskiemu – </w:t>
      </w:r>
      <w:r w:rsidRPr="003D107F">
        <w:rPr>
          <w:b/>
          <w:bCs/>
        </w:rPr>
        <w:t>4 głosy „za”, 1 nieobecny</w:t>
      </w:r>
      <w:r w:rsidRPr="003D107F">
        <w:t>.</w:t>
      </w:r>
    </w:p>
    <w:p w:rsidR="003D107F" w:rsidRPr="003D107F" w:rsidRDefault="00CD1E4F" w:rsidP="003D107F">
      <w:r>
        <w:pict>
          <v:rect id="_x0000_i1030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XIII Posiedzenie</w:t>
      </w:r>
    </w:p>
    <w:p w:rsidR="003D107F" w:rsidRPr="003D107F" w:rsidRDefault="003D107F" w:rsidP="003D107F">
      <w:r w:rsidRPr="003D107F">
        <w:rPr>
          <w:b/>
          <w:bCs/>
        </w:rPr>
        <w:t>21 października 2025 r.</w:t>
      </w:r>
      <w:r w:rsidRPr="003D107F">
        <w:t xml:space="preserve"> – posiedzenie wyjazdowe na terenie Gminy Krzywiń</w:t>
      </w:r>
    </w:p>
    <w:p w:rsidR="003D107F" w:rsidRPr="003D107F" w:rsidRDefault="003D107F" w:rsidP="003D107F">
      <w:r w:rsidRPr="003D107F">
        <w:rPr>
          <w:b/>
          <w:bCs/>
        </w:rPr>
        <w:t>Monitoring infrastruktury rolniczej:</w:t>
      </w:r>
    </w:p>
    <w:p w:rsidR="003D107F" w:rsidRPr="003D107F" w:rsidRDefault="003D107F" w:rsidP="003D107F">
      <w:pPr>
        <w:numPr>
          <w:ilvl w:val="0"/>
          <w:numId w:val="7"/>
        </w:numPr>
      </w:pPr>
      <w:proofErr w:type="spellStart"/>
      <w:r w:rsidRPr="003D107F">
        <w:rPr>
          <w:b/>
          <w:bCs/>
        </w:rPr>
        <w:t>Rąbiń</w:t>
      </w:r>
      <w:proofErr w:type="spellEnd"/>
      <w:r w:rsidRPr="003D107F">
        <w:t xml:space="preserve"> – zaopiniowanie wniosku dotyczącego nabycia nieruchomości stanowiącej własność Gminy Krzywiń, oznaczonej jako działka nr 592. Po wizytacji i rozmowie z wnioskodawcą Komisja zaopiniowała wniosek pozytywnie.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Zbęchy – stan dróg:</w:t>
      </w:r>
    </w:p>
    <w:p w:rsidR="003D107F" w:rsidRPr="003D107F" w:rsidRDefault="003D107F" w:rsidP="003D107F">
      <w:pPr>
        <w:numPr>
          <w:ilvl w:val="1"/>
          <w:numId w:val="7"/>
        </w:numPr>
      </w:pPr>
      <w:r w:rsidRPr="003D107F">
        <w:lastRenderedPageBreak/>
        <w:t>Droga Zbęchy–Jerka (do ul. Łowieckiej) – wniosek o wyrównanie drogi oraz odtworzenie rowu na odcinku ok. 2,5 km – akceptacja Komisji.</w:t>
      </w:r>
    </w:p>
    <w:p w:rsidR="003D107F" w:rsidRPr="003D107F" w:rsidRDefault="003D107F" w:rsidP="003D107F">
      <w:pPr>
        <w:numPr>
          <w:ilvl w:val="1"/>
          <w:numId w:val="7"/>
        </w:numPr>
      </w:pPr>
      <w:r w:rsidRPr="003D107F">
        <w:t>Droga Zbęchy–Gierłachowo (dojazd do pól) – wniosek o wyrównanie drogi – akceptacja Komisji.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Bieżyń</w:t>
      </w:r>
      <w:r w:rsidRPr="003D107F">
        <w:t xml:space="preserve"> – kontrola przebiegu robót drogowych (oczyszczanie, przepust przy wylocie na Dalewo).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Łagowo</w:t>
      </w:r>
      <w:r w:rsidRPr="003D107F">
        <w:t xml:space="preserve"> – zaopiniowanie wniosku dotyczącego nabycia części działki nr 54/2. Po wizytacji i rozmowie z wnioskodawcą Komisja wydała opinię pozytywną.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Łagowo</w:t>
      </w:r>
      <w:r w:rsidRPr="003D107F">
        <w:t xml:space="preserve"> – droga gruntowa w kierunku </w:t>
      </w:r>
      <w:proofErr w:type="spellStart"/>
      <w:r w:rsidRPr="003D107F">
        <w:t>Brzedni</w:t>
      </w:r>
      <w:proofErr w:type="spellEnd"/>
      <w:r w:rsidRPr="003D107F">
        <w:t xml:space="preserve"> – wniosek o wyrównanie drogi; Komisja zaproponowała przeprowadzenie rozmów z użytkownikami drogi w sprawie partycypacji w kosztach remontu.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Bielewo</w:t>
      </w:r>
      <w:r w:rsidRPr="003D107F">
        <w:t xml:space="preserve"> – droga gminna przy wyjeździe na drogę powiatową (posesja nr 111); Komisja zaproponowała poruszenie na radzie budowy tematu utwardzenia wyjazdu z uwagi na spływanie piasku z nowo powstałej żwirowni.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Lubiń</w:t>
      </w:r>
      <w:r w:rsidRPr="003D107F">
        <w:t xml:space="preserve"> – wniosek nr 3, omówiony przez Kierownika Referatu Rozwoju i Gospodarki Lokalnej Macieja </w:t>
      </w:r>
      <w:proofErr w:type="spellStart"/>
      <w:r w:rsidRPr="003D107F">
        <w:t>Gubańskiego</w:t>
      </w:r>
      <w:proofErr w:type="spellEnd"/>
      <w:r w:rsidRPr="003D107F">
        <w:t>, dotyczący wykupu części działki nr 280/2. Komisja zaproponowała ustalenie właścicieli garaży znajdujących się na działce w celu ich przeniesienia lub likwidacji.</w:t>
      </w:r>
    </w:p>
    <w:p w:rsidR="003D107F" w:rsidRPr="003D107F" w:rsidRDefault="003D107F" w:rsidP="003D107F">
      <w:pPr>
        <w:numPr>
          <w:ilvl w:val="0"/>
          <w:numId w:val="7"/>
        </w:numPr>
      </w:pPr>
      <w:r w:rsidRPr="003D107F">
        <w:rPr>
          <w:b/>
          <w:bCs/>
        </w:rPr>
        <w:t>Krzywiń</w:t>
      </w:r>
      <w:r w:rsidRPr="003D107F">
        <w:t xml:space="preserve"> – wniosek nr 4 dotyczący odkupu działek nr 1195, 1198 oraz 1199 na cele prowadzenia działalności gospodarczej.</w:t>
      </w:r>
    </w:p>
    <w:p w:rsidR="003D107F" w:rsidRPr="003D107F" w:rsidRDefault="00CD1E4F" w:rsidP="003D107F">
      <w:r>
        <w:pict>
          <v:rect id="_x0000_i1031" style="width:0;height:1.5pt" o:hralign="center" o:hrstd="t" o:hr="t" fillcolor="#a0a0a0" stroked="f"/>
        </w:pict>
      </w:r>
    </w:p>
    <w:p w:rsidR="003D107F" w:rsidRPr="003D107F" w:rsidRDefault="003D107F" w:rsidP="003D107F">
      <w:pPr>
        <w:rPr>
          <w:b/>
          <w:bCs/>
        </w:rPr>
      </w:pPr>
      <w:r w:rsidRPr="003D107F">
        <w:rPr>
          <w:b/>
          <w:bCs/>
        </w:rPr>
        <w:t>XIV Posiedzenie</w:t>
      </w:r>
    </w:p>
    <w:p w:rsidR="003D107F" w:rsidRPr="003D107F" w:rsidRDefault="003D107F" w:rsidP="003D107F">
      <w:r w:rsidRPr="003D107F">
        <w:rPr>
          <w:b/>
          <w:bCs/>
        </w:rPr>
        <w:t>1 grudnia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8"/>
        </w:numPr>
      </w:pPr>
      <w:r w:rsidRPr="003D107F">
        <w:t>Zaopiniowanie projektu podziału nieruchomości dotyczącego działki nr 531/3 w miejscowości Bielewo (</w:t>
      </w:r>
      <w:proofErr w:type="spellStart"/>
      <w:r w:rsidRPr="003D107F">
        <w:t>Bielewko</w:t>
      </w:r>
      <w:proofErr w:type="spellEnd"/>
      <w:r w:rsidRPr="003D107F">
        <w:t>).</w:t>
      </w:r>
    </w:p>
    <w:p w:rsidR="003D107F" w:rsidRPr="003D107F" w:rsidRDefault="003D107F" w:rsidP="003D107F">
      <w:pPr>
        <w:numPr>
          <w:ilvl w:val="0"/>
          <w:numId w:val="8"/>
        </w:numPr>
      </w:pPr>
      <w:r w:rsidRPr="003D107F">
        <w:t>Wniosek nr 2 – dotyczący wydzierżawienia działki nr 717/1 w Bielewie na okres 15 lat w trybie bezprzetargowym; Komisja wydała opinię pozytywną po uzyskaniu pozytywnej opinii prawnej.</w:t>
      </w:r>
    </w:p>
    <w:p w:rsidR="003D107F" w:rsidRPr="003D107F" w:rsidRDefault="003D107F" w:rsidP="003D107F">
      <w:pPr>
        <w:numPr>
          <w:ilvl w:val="0"/>
          <w:numId w:val="8"/>
        </w:numPr>
      </w:pPr>
      <w:r w:rsidRPr="003D107F">
        <w:t>Wniosek nr 3 – dotyczący wydzierżawienia części działki nr 97/5 w Cichowie na okres 15 lat w trybie przetargowym – Komisja wyraziła zgodę.</w:t>
      </w:r>
    </w:p>
    <w:p w:rsidR="003D107F" w:rsidRPr="003D107F" w:rsidRDefault="003D107F" w:rsidP="003D107F">
      <w:pPr>
        <w:numPr>
          <w:ilvl w:val="0"/>
          <w:numId w:val="8"/>
        </w:numPr>
      </w:pPr>
      <w:r w:rsidRPr="003D107F">
        <w:t>Wniosek nr 4 – dotyczący zbycia działek w Krzywiniu (nr 1105/1–1105/8); Komisja postanowiła wydać opinię po dokonaniu oględzin.</w:t>
      </w:r>
    </w:p>
    <w:p w:rsidR="003D107F" w:rsidRPr="003D107F" w:rsidRDefault="003D107F" w:rsidP="003D107F">
      <w:pPr>
        <w:numPr>
          <w:ilvl w:val="0"/>
          <w:numId w:val="8"/>
        </w:numPr>
      </w:pPr>
      <w:r w:rsidRPr="003D107F">
        <w:t>Przyjęcie planu pracy Komisji Gospodarki i Rolnictwa na 2026 rok.</w:t>
      </w:r>
    </w:p>
    <w:p w:rsidR="003D107F" w:rsidRPr="003D107F" w:rsidRDefault="00CD1E4F" w:rsidP="003D107F">
      <w:r>
        <w:pict>
          <v:rect id="_x0000_i1032" style="width:0;height:1.5pt" o:hralign="center" o:hrstd="t" o:hr="t" fillcolor="#a0a0a0" stroked="f"/>
        </w:pict>
      </w:r>
    </w:p>
    <w:p w:rsidR="00CD1E4F" w:rsidRDefault="00CD1E4F" w:rsidP="003D107F">
      <w:pPr>
        <w:rPr>
          <w:b/>
          <w:bCs/>
        </w:rPr>
      </w:pPr>
    </w:p>
    <w:p w:rsidR="003D107F" w:rsidRPr="003D107F" w:rsidRDefault="003D107F" w:rsidP="003D107F">
      <w:pPr>
        <w:rPr>
          <w:b/>
          <w:bCs/>
        </w:rPr>
      </w:pPr>
      <w:bookmarkStart w:id="0" w:name="_GoBack"/>
      <w:bookmarkEnd w:id="0"/>
      <w:r w:rsidRPr="003D107F">
        <w:rPr>
          <w:b/>
          <w:bCs/>
        </w:rPr>
        <w:lastRenderedPageBreak/>
        <w:t>XV Posiedzenie</w:t>
      </w:r>
    </w:p>
    <w:p w:rsidR="003D107F" w:rsidRPr="003D107F" w:rsidRDefault="003D107F" w:rsidP="003D107F">
      <w:r w:rsidRPr="003D107F">
        <w:rPr>
          <w:b/>
          <w:bCs/>
        </w:rPr>
        <w:t>1 grudnia 2025 r.</w:t>
      </w:r>
      <w:r w:rsidRPr="003D107F">
        <w:t xml:space="preserve"> – posiedzenie stacjonarne w Urzędzie Miasta i Gminy Krzywiń</w:t>
      </w:r>
    </w:p>
    <w:p w:rsidR="003D107F" w:rsidRPr="003D107F" w:rsidRDefault="003D107F" w:rsidP="003D107F">
      <w:pPr>
        <w:numPr>
          <w:ilvl w:val="0"/>
          <w:numId w:val="9"/>
        </w:numPr>
      </w:pPr>
      <w:r w:rsidRPr="003D107F">
        <w:t>Zaopiniowanie projektu budżetu Miasta i Gminy Krzywiń na 2026 rok oraz projektu Wieloletniej Prognozy Finansowej.</w:t>
      </w:r>
    </w:p>
    <w:p w:rsidR="003D107F" w:rsidRPr="003D107F" w:rsidRDefault="003D107F" w:rsidP="003D107F">
      <w:pPr>
        <w:numPr>
          <w:ilvl w:val="0"/>
          <w:numId w:val="9"/>
        </w:numPr>
      </w:pPr>
      <w:r w:rsidRPr="003D107F">
        <w:t>Zapoznanie się z materiałami na XIX Sesję Rady Miejskiej w Krzywiniu oraz zaopiniowanie projektów uchwał.</w:t>
      </w:r>
    </w:p>
    <w:p w:rsidR="00CD1E4F" w:rsidRPr="00CD1E4F" w:rsidRDefault="00CD1E4F" w:rsidP="00CD1E4F">
      <w:pPr>
        <w:spacing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D1E4F">
        <w:rPr>
          <w:rFonts w:eastAsia="Times New Roman" w:cstheme="minorHAnsi"/>
          <w:lang w:eastAsia="pl-PL"/>
        </w:rPr>
        <w:t xml:space="preserve">Niniejsze sprawozdanie przedstawia działalność Komisji </w:t>
      </w:r>
      <w:r>
        <w:rPr>
          <w:rFonts w:eastAsia="Times New Roman" w:cstheme="minorHAnsi"/>
          <w:lang w:eastAsia="pl-PL"/>
        </w:rPr>
        <w:t xml:space="preserve">Gospodarki i Rolnictwa </w:t>
      </w:r>
      <w:r w:rsidRPr="00CD1E4F">
        <w:rPr>
          <w:rFonts w:eastAsia="Times New Roman" w:cstheme="minorHAnsi"/>
          <w:lang w:eastAsia="pl-PL"/>
        </w:rPr>
        <w:t>Rady Miejskiej Krzywinia w roku 2025.</w:t>
      </w:r>
    </w:p>
    <w:p w:rsidR="00CD1E4F" w:rsidRPr="00CD1E4F" w:rsidRDefault="00CD1E4F" w:rsidP="00CD1E4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D1E4F">
        <w:rPr>
          <w:rFonts w:eastAsia="Times New Roman" w:cstheme="minorHAnsi"/>
          <w:lang w:eastAsia="pl-PL"/>
        </w:rPr>
        <w:t>Sprawozdanie zostało przyjęte przez Komisję na posiedzeniu w dniu 21.01.2026 r.</w:t>
      </w:r>
      <w:r w:rsidRPr="00CD1E4F">
        <w:rPr>
          <w:rFonts w:eastAsia="Times New Roman" w:cstheme="minorHAnsi"/>
          <w:lang w:eastAsia="pl-PL"/>
        </w:rPr>
        <w:br/>
        <w:t>i przedkłada się je Radzie Miejskiej Krzywinia</w:t>
      </w:r>
    </w:p>
    <w:p w:rsidR="001970EC" w:rsidRDefault="00CD1E4F" w:rsidP="00CD1E4F">
      <w:pPr>
        <w:rPr>
          <w:rFonts w:eastAsia="Times New Roman" w:cstheme="minorHAnsi"/>
          <w:lang w:eastAsia="pl-PL"/>
        </w:rPr>
      </w:pPr>
      <w:r w:rsidRPr="00CD1E4F">
        <w:rPr>
          <w:rFonts w:eastAsia="Times New Roman" w:cstheme="minorHAnsi"/>
          <w:lang w:eastAsia="pl-PL"/>
        </w:rPr>
        <w:t>Krzywiń, dnia ..........................</w:t>
      </w:r>
    </w:p>
    <w:p w:rsidR="00CD1E4F" w:rsidRPr="00CD1E4F" w:rsidRDefault="00CD1E4F" w:rsidP="00CD1E4F">
      <w:pPr>
        <w:pStyle w:val="Bezodstpw"/>
        <w:spacing w:line="276" w:lineRule="auto"/>
        <w:ind w:left="720"/>
        <w:jc w:val="right"/>
        <w:rPr>
          <w:rFonts w:cstheme="minorHAnsi"/>
        </w:rPr>
      </w:pPr>
      <w:r w:rsidRPr="00CD1E4F">
        <w:rPr>
          <w:rFonts w:cstheme="minorHAnsi"/>
        </w:rPr>
        <w:t>Przewodnicząc</w:t>
      </w:r>
      <w:r w:rsidRPr="00CD1E4F">
        <w:rPr>
          <w:rFonts w:cstheme="minorHAnsi"/>
        </w:rPr>
        <w:t>y</w:t>
      </w:r>
      <w:r w:rsidRPr="00CD1E4F">
        <w:rPr>
          <w:rFonts w:cstheme="minorHAnsi"/>
        </w:rPr>
        <w:t xml:space="preserve"> Komisji </w:t>
      </w:r>
      <w:r w:rsidRPr="00CD1E4F">
        <w:rPr>
          <w:rFonts w:cstheme="minorHAnsi"/>
        </w:rPr>
        <w:t>Gospodarki i Rolnictwa</w:t>
      </w:r>
    </w:p>
    <w:p w:rsidR="00CD1E4F" w:rsidRPr="00CD1E4F" w:rsidRDefault="00CD1E4F" w:rsidP="00CD1E4F">
      <w:pPr>
        <w:pStyle w:val="Bezodstpw"/>
        <w:spacing w:line="276" w:lineRule="auto"/>
        <w:ind w:left="720"/>
        <w:jc w:val="right"/>
        <w:rPr>
          <w:rFonts w:cstheme="minorHAnsi"/>
        </w:rPr>
      </w:pPr>
      <w:r w:rsidRPr="00CD1E4F">
        <w:rPr>
          <w:rFonts w:cstheme="minorHAnsi"/>
        </w:rPr>
        <w:t xml:space="preserve">Marcin </w:t>
      </w:r>
      <w:proofErr w:type="spellStart"/>
      <w:r w:rsidRPr="00CD1E4F">
        <w:rPr>
          <w:rFonts w:cstheme="minorHAnsi"/>
        </w:rPr>
        <w:t>Stężycki</w:t>
      </w:r>
      <w:proofErr w:type="spellEnd"/>
    </w:p>
    <w:p w:rsidR="00CD1E4F" w:rsidRPr="00CD1E4F" w:rsidRDefault="00CD1E4F" w:rsidP="00CD1E4F">
      <w:pPr>
        <w:rPr>
          <w:rFonts w:cstheme="minorHAnsi"/>
        </w:rPr>
      </w:pPr>
    </w:p>
    <w:sectPr w:rsidR="00CD1E4F" w:rsidRPr="00CD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087"/>
    <w:multiLevelType w:val="multilevel"/>
    <w:tmpl w:val="23B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3952"/>
    <w:multiLevelType w:val="multilevel"/>
    <w:tmpl w:val="7D7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90DAB"/>
    <w:multiLevelType w:val="multilevel"/>
    <w:tmpl w:val="38E2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C14A9"/>
    <w:multiLevelType w:val="multilevel"/>
    <w:tmpl w:val="7B8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476FD"/>
    <w:multiLevelType w:val="multilevel"/>
    <w:tmpl w:val="541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0241"/>
    <w:multiLevelType w:val="multilevel"/>
    <w:tmpl w:val="5D6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87195"/>
    <w:multiLevelType w:val="multilevel"/>
    <w:tmpl w:val="6DDE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430D3"/>
    <w:multiLevelType w:val="multilevel"/>
    <w:tmpl w:val="B6A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C3D26"/>
    <w:multiLevelType w:val="multilevel"/>
    <w:tmpl w:val="2824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7F"/>
    <w:rsid w:val="001970EC"/>
    <w:rsid w:val="003D107F"/>
    <w:rsid w:val="00AE69A9"/>
    <w:rsid w:val="00C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A796"/>
  <w15:docId w15:val="{614D8831-C941-49A2-92B4-3FFF0514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1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D10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D10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E4F"/>
    <w:pPr>
      <w:ind w:left="720"/>
      <w:contextualSpacing/>
    </w:pPr>
  </w:style>
  <w:style w:type="paragraph" w:styleId="Bezodstpw">
    <w:name w:val="No Spacing"/>
    <w:uiPriority w:val="1"/>
    <w:qFormat/>
    <w:rsid w:val="00CD1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Konieczna</cp:lastModifiedBy>
  <cp:revision>3</cp:revision>
  <cp:lastPrinted>2026-01-21T11:31:00Z</cp:lastPrinted>
  <dcterms:created xsi:type="dcterms:W3CDTF">2026-01-19T19:35:00Z</dcterms:created>
  <dcterms:modified xsi:type="dcterms:W3CDTF">2026-01-21T11:31:00Z</dcterms:modified>
</cp:coreProperties>
</file>